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1479" w:rsidRDefault="00C97E45">
      <w:r>
        <w:rPr>
          <w:noProof/>
          <w:lang w:eastAsia="ru-RU"/>
        </w:rPr>
        <w:drawing>
          <wp:inline distT="0" distB="0" distL="0" distR="0">
            <wp:extent cx="5934075" cy="8153400"/>
            <wp:effectExtent l="0" t="0" r="9525" b="0"/>
            <wp:docPr id="1" name="Рисунок 1" descr="C:\Users\user2\Desktop\22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2\Desktop\222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7E45" w:rsidRDefault="00C97E45"/>
    <w:p w:rsidR="00C97E45" w:rsidRDefault="00C97E45"/>
    <w:p w:rsidR="00C97E45" w:rsidRDefault="00C97E45"/>
    <w:p w:rsidR="00C97E45" w:rsidRPr="00C97E45" w:rsidRDefault="00C97E45" w:rsidP="00C97E45">
      <w:pPr>
        <w:widowControl w:val="0"/>
        <w:tabs>
          <w:tab w:val="left" w:pos="97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lastRenderedPageBreak/>
        <w:t>общего образования</w:t>
      </w:r>
    </w:p>
    <w:p w:rsidR="00C97E45" w:rsidRPr="00C97E45" w:rsidRDefault="00C97E45" w:rsidP="00C97E45">
      <w:pPr>
        <w:spacing w:after="0" w:line="240" w:lineRule="auto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2.2. В МАОУ «Гимназия №37» Авиастроительного района г.Казани </w:t>
      </w: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устанавливаются следующие виды одежды учащихся:</w:t>
      </w:r>
    </w:p>
    <w:p w:rsidR="00C97E45" w:rsidRPr="00C97E45" w:rsidRDefault="00C97E45" w:rsidP="00C97E45">
      <w:pPr>
        <w:widowControl w:val="0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- повседневная одежда;</w:t>
      </w:r>
    </w:p>
    <w:p w:rsidR="00C97E45" w:rsidRPr="00C97E45" w:rsidRDefault="00C97E45" w:rsidP="00C97E45">
      <w:pPr>
        <w:widowControl w:val="0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- парадная одежда;</w:t>
      </w:r>
    </w:p>
    <w:p w:rsidR="00C97E45" w:rsidRPr="00C97E45" w:rsidRDefault="00C97E45" w:rsidP="00C97E45">
      <w:pPr>
        <w:widowControl w:val="0"/>
        <w:tabs>
          <w:tab w:val="left" w:pos="1013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- спортивная одежда.</w:t>
      </w:r>
    </w:p>
    <w:p w:rsidR="00C97E45" w:rsidRPr="00C97E45" w:rsidRDefault="00C97E45" w:rsidP="00C97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2.3. Повседневная одежда учащихся включает:</w:t>
      </w:r>
    </w:p>
    <w:p w:rsidR="00C97E45" w:rsidRPr="00C97E45" w:rsidRDefault="00C97E45" w:rsidP="00C97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мальчиков и юношей – брюки классического покроя, пиджак  черного или темно-синего цвета, однотонная сорочка сочетающейся цветовой гаммы; аксессуары (галстук, поясной ремень).</w:t>
      </w:r>
    </w:p>
    <w:p w:rsidR="00C97E45" w:rsidRPr="00C97E45" w:rsidRDefault="00C97E45" w:rsidP="00C97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Для девочек (начальные классы) согласуют с классным родительским комитетом жилет, юбка или сарафан, пиджак серого цвета; непрозрачная блузка сочетающейся цветовой гаммы. </w:t>
      </w:r>
    </w:p>
    <w:p w:rsidR="00C97E45" w:rsidRPr="00C97E45" w:rsidRDefault="00C97E45" w:rsidP="00C97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Для девочек и девушек с 5-9 и 10-11 классы пиджак, юбка серого цвета, белая блузка. </w:t>
      </w:r>
    </w:p>
    <w:p w:rsidR="00C97E45" w:rsidRPr="00C97E45" w:rsidRDefault="00C97E45" w:rsidP="00C97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2.4. Парадная одежда используется учащимися в дни проведения праздников и торжественных линеек.</w:t>
      </w:r>
    </w:p>
    <w:p w:rsidR="00C97E45" w:rsidRPr="00C97E45" w:rsidRDefault="00C97E45" w:rsidP="00C97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мальчиков и юношей парадная школьная одежда состоит из повседневной школьной одежды, дополненной светлой сорочкой или праздничным аксессуаром.</w:t>
      </w:r>
    </w:p>
    <w:p w:rsidR="00C97E45" w:rsidRPr="00C97E45" w:rsidRDefault="00C97E45" w:rsidP="00C97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Для девочек и девушек парадная школьная одежда состоит из повседневной школьной одежды, дополненной светлой блузкой или праздничным аксессуаром.</w:t>
      </w:r>
    </w:p>
    <w:p w:rsidR="00C97E45" w:rsidRPr="00C97E45" w:rsidRDefault="00C97E45" w:rsidP="00C97E4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2.5. Спортивная одежда используется учащимися на занятиях физической культурой и спортом.</w:t>
      </w: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left="720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2.6. Не допускается ношение в образовательном учреждении:</w:t>
      </w: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proofErr w:type="gramStart"/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- одежды ярких цветов, брюк и юбок с заниженной талией и (или) высокими разрезами; одежды с яркими </w:t>
      </w:r>
      <w:proofErr w:type="spellStart"/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принтами</w:t>
      </w:r>
      <w:proofErr w:type="spellEnd"/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; декольтированных платьев и блузок; аксессуаров с символикой асоциальных неформальных молодежных движений, а также пропагандирующие </w:t>
      </w:r>
      <w:proofErr w:type="spellStart"/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психоактивные</w:t>
      </w:r>
      <w:proofErr w:type="spellEnd"/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вещества и противоправное поведение;</w:t>
      </w:r>
      <w:proofErr w:type="gramEnd"/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- головных уборов в помещениях образовательного учреждения;</w:t>
      </w: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- пляжной обуви, массивной обуви на толстой платформе, туфель на высоком каблуке (более 4 см.);</w:t>
      </w: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- массивных украшений.</w:t>
      </w: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left="1429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left="450"/>
        <w:contextualSpacing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                 3. Требования к одежде </w:t>
      </w:r>
      <w:proofErr w:type="gramStart"/>
      <w:r w:rsidRPr="00C97E4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обучающихся</w:t>
      </w:r>
      <w:proofErr w:type="gramEnd"/>
      <w:r w:rsidRPr="00C97E4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 xml:space="preserve">                                       </w:t>
      </w: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left="450"/>
        <w:contextualSpacing/>
        <w:jc w:val="both"/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b/>
          <w:sz w:val="27"/>
          <w:szCs w:val="27"/>
          <w:lang w:eastAsia="ru-RU"/>
        </w:rPr>
        <w:t>МАОУ «Гимназия № 37» Авиастроительного района г.Казани</w:t>
      </w:r>
    </w:p>
    <w:p w:rsidR="00C97E45" w:rsidRPr="00C97E45" w:rsidRDefault="00C97E45" w:rsidP="00C97E45">
      <w:pPr>
        <w:widowControl w:val="0"/>
        <w:tabs>
          <w:tab w:val="left" w:pos="984"/>
        </w:tabs>
        <w:autoSpaceDE w:val="0"/>
        <w:autoSpaceDN w:val="0"/>
        <w:adjustRightInd w:val="0"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7"/>
          <w:szCs w:val="27"/>
          <w:lang w:eastAsia="ru-RU"/>
        </w:rPr>
      </w:pPr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3.1 Одежда </w:t>
      </w:r>
      <w:proofErr w:type="gramStart"/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>обучающихся</w:t>
      </w:r>
      <w:proofErr w:type="gramEnd"/>
      <w:r w:rsidRPr="00C97E45">
        <w:rPr>
          <w:rFonts w:ascii="Times New Roman" w:eastAsia="Times New Roman" w:hAnsi="Times New Roman" w:cs="Times New Roman"/>
          <w:sz w:val="27"/>
          <w:szCs w:val="27"/>
          <w:lang w:eastAsia="ru-RU"/>
        </w:rPr>
        <w:t xml:space="preserve"> образовательного учреждения должны соответствовать общепринятым в обществе нормам делового стиля и носить светский характер.</w:t>
      </w:r>
    </w:p>
    <w:p w:rsidR="00C97E45" w:rsidRPr="00C97E45" w:rsidRDefault="00C97E45" w:rsidP="00C97E45">
      <w:pPr>
        <w:tabs>
          <w:tab w:val="left" w:pos="1035"/>
        </w:tabs>
        <w:jc w:val="both"/>
        <w:rPr>
          <w:rFonts w:ascii="Calibri" w:eastAsia="Calibri" w:hAnsi="Calibri" w:cs="Times New Roman"/>
        </w:rPr>
      </w:pPr>
    </w:p>
    <w:p w:rsidR="00C97E45" w:rsidRDefault="00C97E45">
      <w:bookmarkStart w:id="0" w:name="_GoBack"/>
      <w:bookmarkEnd w:id="0"/>
    </w:p>
    <w:sectPr w:rsidR="00C9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3116"/>
    <w:rsid w:val="00081479"/>
    <w:rsid w:val="00C97E45"/>
    <w:rsid w:val="00D83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E4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97E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97E4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295</Words>
  <Characters>1686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Гимназия 37</dc:creator>
  <cp:lastModifiedBy>Гимназия 37</cp:lastModifiedBy>
  <cp:revision>2</cp:revision>
  <dcterms:created xsi:type="dcterms:W3CDTF">2020-01-30T05:29:00Z</dcterms:created>
  <dcterms:modified xsi:type="dcterms:W3CDTF">2020-01-30T05:29:00Z</dcterms:modified>
</cp:coreProperties>
</file>